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8280"/>
      </w:tblGrid>
      <w:tr w:rsidR="00605C96" w:rsidRPr="00605C96" w:rsidTr="00605C96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96" w:rsidRPr="00605C96" w:rsidRDefault="00605C96" w:rsidP="00605C96">
            <w:pPr>
              <w:rPr>
                <w:rFonts w:eastAsia="Times New Roman"/>
                <w:sz w:val="24"/>
                <w:szCs w:val="24"/>
                <w:lang w:val="de-DE" w:eastAsia="de-DE"/>
              </w:rPr>
            </w:pPr>
            <w:bookmarkStart w:id="0" w:name="_GoBack"/>
            <w:bookmarkEnd w:id="0"/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96" w:rsidRPr="00605C96" w:rsidRDefault="00605C96" w:rsidP="00605C96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</w:tr>
      <w:tr w:rsidR="00605C96" w:rsidRPr="00605C96" w:rsidTr="00605C96">
        <w:trPr>
          <w:trHeight w:val="375"/>
        </w:trPr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96" w:rsidRPr="00605C96" w:rsidRDefault="00605C96" w:rsidP="00605C96">
            <w:pPr>
              <w:rPr>
                <w:rFonts w:ascii="Tahoma" w:eastAsia="Times New Roman" w:hAnsi="Tahoma" w:cs="Tahoma"/>
                <w:sz w:val="28"/>
                <w:szCs w:val="28"/>
                <w:lang w:val="de-DE" w:eastAsia="de-DE"/>
              </w:rPr>
            </w:pPr>
            <w:r w:rsidRPr="00605C96">
              <w:rPr>
                <w:rFonts w:ascii="Tahoma" w:eastAsia="Times New Roman" w:hAnsi="Tahoma" w:cs="Tahoma"/>
                <w:sz w:val="28"/>
                <w:szCs w:val="28"/>
                <w:lang w:val="de-DE" w:eastAsia="de-DE"/>
              </w:rPr>
              <w:t xml:space="preserve">SC Urania von 1931 e.V. </w:t>
            </w:r>
          </w:p>
        </w:tc>
      </w:tr>
      <w:tr w:rsidR="00605C96" w:rsidRPr="00605C96" w:rsidTr="00605C96">
        <w:trPr>
          <w:trHeight w:val="375"/>
        </w:trPr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96" w:rsidRPr="00605C96" w:rsidRDefault="00605C96" w:rsidP="00605C96">
            <w:pPr>
              <w:rPr>
                <w:rFonts w:ascii="Tahoma" w:eastAsia="Times New Roman" w:hAnsi="Tahoma" w:cs="Tahoma"/>
                <w:sz w:val="28"/>
                <w:szCs w:val="28"/>
                <w:lang w:val="de-DE" w:eastAsia="de-DE"/>
              </w:rPr>
            </w:pPr>
            <w:r w:rsidRPr="00605C96">
              <w:rPr>
                <w:rFonts w:ascii="Tahoma" w:eastAsia="Times New Roman" w:hAnsi="Tahoma" w:cs="Tahoma"/>
                <w:sz w:val="28"/>
                <w:szCs w:val="28"/>
                <w:lang w:val="de-DE" w:eastAsia="de-DE"/>
              </w:rPr>
              <w:t>Habichtstr. 14</w:t>
            </w:r>
          </w:p>
        </w:tc>
      </w:tr>
      <w:tr w:rsidR="00605C96" w:rsidRPr="00605C96" w:rsidTr="00605C96">
        <w:trPr>
          <w:trHeight w:val="375"/>
        </w:trPr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96" w:rsidRPr="00605C96" w:rsidRDefault="00605C96" w:rsidP="00605C96">
            <w:pPr>
              <w:rPr>
                <w:rFonts w:ascii="Tahoma" w:eastAsia="Times New Roman" w:hAnsi="Tahoma" w:cs="Tahoma"/>
                <w:sz w:val="28"/>
                <w:szCs w:val="28"/>
                <w:lang w:val="de-DE" w:eastAsia="de-DE"/>
              </w:rPr>
            </w:pPr>
            <w:r w:rsidRPr="00605C96">
              <w:rPr>
                <w:rFonts w:ascii="Tahoma" w:eastAsia="Times New Roman" w:hAnsi="Tahoma" w:cs="Tahoma"/>
                <w:sz w:val="28"/>
                <w:szCs w:val="28"/>
                <w:lang w:val="de-DE" w:eastAsia="de-DE"/>
              </w:rPr>
              <w:t>22305 Hamburg</w:t>
            </w:r>
          </w:p>
        </w:tc>
      </w:tr>
      <w:tr w:rsidR="00605C96" w:rsidRPr="00605C96" w:rsidTr="00605C96">
        <w:trPr>
          <w:trHeight w:val="375"/>
        </w:trPr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96" w:rsidRDefault="00605C96" w:rsidP="00605C96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val="de-DE" w:eastAsia="de-DE"/>
              </w:rPr>
            </w:pPr>
            <w:hyperlink r:id="rId7" w:history="1">
              <w:r w:rsidRPr="00605C96">
                <w:rPr>
                  <w:rFonts w:ascii="Calibri" w:eastAsia="Times New Roman" w:hAnsi="Calibri" w:cs="Calibri"/>
                  <w:color w:val="0563C1"/>
                  <w:sz w:val="28"/>
                  <w:szCs w:val="28"/>
                  <w:u w:val="single"/>
                  <w:lang w:val="de-DE" w:eastAsia="de-DE"/>
                </w:rPr>
                <w:t>www.scurania.de</w:t>
              </w:r>
            </w:hyperlink>
          </w:p>
          <w:p w:rsidR="00605C96" w:rsidRDefault="00605C96" w:rsidP="00605C96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val="de-DE"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A59CEB6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67945</wp:posOffset>
                  </wp:positionV>
                  <wp:extent cx="1080346" cy="1075690"/>
                  <wp:effectExtent l="0" t="0" r="5715" b="0"/>
                  <wp:wrapSquare wrapText="bothSides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46" cy="10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05C96" w:rsidRPr="00605C96" w:rsidRDefault="00605C96" w:rsidP="00605C96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de-DE" w:eastAsia="de-DE"/>
              </w:rPr>
            </w:pPr>
          </w:p>
        </w:tc>
      </w:tr>
    </w:tbl>
    <w:p w:rsidR="00D1650B" w:rsidRDefault="00D1650B" w:rsidP="00605C96">
      <w:pPr>
        <w:spacing w:before="12" w:after="337"/>
        <w:jc w:val="right"/>
        <w:sectPr w:rsidR="00D1650B" w:rsidSect="00605C96">
          <w:pgSz w:w="11904" w:h="16838"/>
          <w:pgMar w:top="60" w:right="620" w:bottom="189" w:left="744" w:header="720" w:footer="720" w:gutter="0"/>
          <w:cols w:num="2" w:space="720" w:equalWidth="0">
            <w:col w:w="6790" w:space="708"/>
            <w:col w:w="3041"/>
          </w:cols>
        </w:sectPr>
      </w:pPr>
    </w:p>
    <w:p w:rsidR="00D1650B" w:rsidRDefault="000636B5">
      <w:pPr>
        <w:spacing w:before="265" w:line="363" w:lineRule="exact"/>
        <w:ind w:left="72"/>
        <w:jc w:val="center"/>
        <w:textAlignment w:val="baseline"/>
        <w:rPr>
          <w:rFonts w:ascii="Tahoma" w:eastAsia="Tahoma" w:hAnsi="Tahoma"/>
          <w:b/>
          <w:color w:val="000000"/>
          <w:spacing w:val="31"/>
          <w:w w:val="80"/>
          <w:sz w:val="28"/>
          <w:lang w:val="de-DE"/>
        </w:rPr>
      </w:pPr>
      <w:r>
        <w:pict>
          <v:line id="_x0000_s1029" style="position:absolute;left:0;text-align:left;z-index:251656192;mso-position-horizontal-relative:page;mso-position-vertical-relative:page" from="40.55pt,107.5pt" to="564.25pt,107.5pt" strokecolor="#bdd6ee [1304]" strokeweight="4.55pt">
            <w10:wrap anchorx="page" anchory="page"/>
          </v:line>
        </w:pict>
      </w:r>
      <w:r>
        <w:pict>
          <v:line id="_x0000_s1028" style="position:absolute;left:0;text-align:left;z-index:251657216;mso-position-horizontal-relative:page;mso-position-vertical-relative:page" from="37.2pt,780pt" to="560.2pt,780pt" strokecolor="#bdd6ee [1304]" strokeweight="4.8pt">
            <w10:wrap anchorx="page" anchory="page"/>
          </v:line>
        </w:pict>
      </w:r>
      <w:r>
        <w:rPr>
          <w:rFonts w:ascii="Tahoma" w:eastAsia="Tahoma" w:hAnsi="Tahoma"/>
          <w:b/>
          <w:color w:val="000000"/>
          <w:spacing w:val="31"/>
          <w:w w:val="80"/>
          <w:sz w:val="28"/>
          <w:lang w:val="de-DE"/>
        </w:rPr>
        <w:t>Verhaltensregeln zur Prävention sexualisierter Gewalt</w:t>
      </w:r>
    </w:p>
    <w:p w:rsidR="00D1650B" w:rsidRDefault="000636B5">
      <w:pPr>
        <w:spacing w:before="436" w:line="314" w:lineRule="exact"/>
        <w:ind w:left="72" w:right="360"/>
        <w:jc w:val="both"/>
        <w:textAlignment w:val="baseline"/>
        <w:rPr>
          <w:rFonts w:ascii="Tahoma" w:eastAsia="Tahoma" w:hAnsi="Tahoma"/>
          <w:color w:val="000000"/>
          <w:sz w:val="23"/>
          <w:lang w:val="de-DE"/>
        </w:rPr>
      </w:pPr>
      <w:r>
        <w:rPr>
          <w:rFonts w:ascii="Tahoma" w:eastAsia="Tahoma" w:hAnsi="Tahoma"/>
          <w:color w:val="000000"/>
          <w:sz w:val="23"/>
          <w:lang w:val="de-DE"/>
        </w:rPr>
        <w:t xml:space="preserve">Alle </w:t>
      </w:r>
      <w:r>
        <w:rPr>
          <w:rFonts w:ascii="Tahoma" w:eastAsia="Tahoma" w:hAnsi="Tahoma"/>
          <w:color w:val="000000"/>
          <w:sz w:val="23"/>
          <w:lang w:val="de-DE"/>
        </w:rPr>
        <w:t xml:space="preserve">ehren-, neben- und hauptamtlichen </w:t>
      </w:r>
      <w:r>
        <w:rPr>
          <w:rFonts w:ascii="Tahoma" w:eastAsia="Tahoma" w:hAnsi="Tahoma"/>
          <w:color w:val="000000"/>
          <w:sz w:val="23"/>
          <w:lang w:val="de-DE"/>
        </w:rPr>
        <w:t>Mitarbeiter*innen de</w:t>
      </w:r>
      <w:r w:rsidR="00A16BF1">
        <w:rPr>
          <w:rFonts w:ascii="Tahoma" w:eastAsia="Tahoma" w:hAnsi="Tahoma"/>
          <w:color w:val="000000"/>
          <w:sz w:val="23"/>
          <w:lang w:val="de-DE"/>
        </w:rPr>
        <w:t>s</w:t>
      </w:r>
      <w:r>
        <w:rPr>
          <w:rFonts w:ascii="Tahoma" w:eastAsia="Tahoma" w:hAnsi="Tahoma"/>
          <w:color w:val="000000"/>
          <w:sz w:val="23"/>
          <w:lang w:val="de-DE"/>
        </w:rPr>
        <w:t xml:space="preserve"> </w:t>
      </w:r>
      <w:r w:rsidR="00A16BF1">
        <w:rPr>
          <w:rFonts w:ascii="Tahoma" w:eastAsia="Tahoma" w:hAnsi="Tahoma"/>
          <w:color w:val="000000"/>
          <w:sz w:val="23"/>
          <w:lang w:val="de-DE"/>
        </w:rPr>
        <w:t>SC Urania</w:t>
      </w:r>
      <w:r>
        <w:rPr>
          <w:rFonts w:ascii="Tahoma" w:eastAsia="Tahoma" w:hAnsi="Tahoma"/>
          <w:color w:val="000000"/>
          <w:sz w:val="23"/>
          <w:lang w:val="de-DE"/>
        </w:rPr>
        <w:t xml:space="preserve"> e.V. halten sich, bei allen internen Veranstaltungen mit Kindern und Jugendlichen, verbindlich an diesen Verhaltensleitfaden:</w:t>
      </w:r>
    </w:p>
    <w:p w:rsidR="00D1650B" w:rsidRDefault="000636B5">
      <w:pPr>
        <w:numPr>
          <w:ilvl w:val="0"/>
          <w:numId w:val="1"/>
        </w:numPr>
        <w:tabs>
          <w:tab w:val="clear" w:pos="360"/>
          <w:tab w:val="left" w:pos="864"/>
        </w:tabs>
        <w:spacing w:before="317" w:line="316" w:lineRule="exact"/>
        <w:ind w:left="864" w:right="360" w:hanging="360"/>
        <w:textAlignment w:val="baseline"/>
        <w:rPr>
          <w:rFonts w:ascii="Tahoma" w:eastAsia="Tahoma" w:hAnsi="Tahoma"/>
          <w:color w:val="000000"/>
          <w:sz w:val="23"/>
          <w:lang w:val="de-DE"/>
        </w:rPr>
      </w:pPr>
      <w:r>
        <w:rPr>
          <w:rFonts w:ascii="Tahoma" w:eastAsia="Tahoma" w:hAnsi="Tahoma"/>
          <w:color w:val="000000"/>
          <w:sz w:val="23"/>
          <w:lang w:val="de-DE"/>
        </w:rPr>
        <w:t xml:space="preserve">Kein </w:t>
      </w:r>
      <w:r>
        <w:rPr>
          <w:rFonts w:ascii="Tahoma" w:eastAsia="Tahoma" w:hAnsi="Tahoma"/>
          <w:color w:val="000000"/>
          <w:sz w:val="23"/>
          <w:u w:val="single"/>
          <w:lang w:val="de-DE"/>
        </w:rPr>
        <w:t>Einzelgesprä</w:t>
      </w:r>
      <w:r>
        <w:rPr>
          <w:rFonts w:ascii="Tahoma" w:eastAsia="Tahoma" w:hAnsi="Tahoma"/>
          <w:color w:val="000000"/>
          <w:sz w:val="23"/>
          <w:u w:val="single"/>
          <w:lang w:val="de-DE"/>
        </w:rPr>
        <w:t>ch/Einzeltraining</w:t>
      </w:r>
      <w:r>
        <w:rPr>
          <w:rFonts w:ascii="Tahoma" w:eastAsia="Tahoma" w:hAnsi="Tahoma"/>
          <w:color w:val="000000"/>
          <w:sz w:val="23"/>
          <w:lang w:val="de-DE"/>
        </w:rPr>
        <w:t xml:space="preserve"> ohne Kontroll-</w:t>
      </w:r>
      <w:r w:rsidR="00605C96">
        <w:rPr>
          <w:rFonts w:ascii="Tahoma" w:eastAsia="Tahoma" w:hAnsi="Tahoma"/>
          <w:color w:val="000000"/>
          <w:sz w:val="23"/>
          <w:lang w:val="de-DE"/>
        </w:rPr>
        <w:t xml:space="preserve"> </w:t>
      </w:r>
      <w:r>
        <w:rPr>
          <w:rFonts w:ascii="Tahoma" w:eastAsia="Tahoma" w:hAnsi="Tahoma"/>
          <w:color w:val="000000"/>
          <w:sz w:val="23"/>
          <w:lang w:val="de-DE"/>
        </w:rPr>
        <w:t>und Zugangsmöglichkeiten für Dritte. Die Einhaltung des 6-Augenprinzips (Hinzuziehung Dritter, z.B. Elternteil, Betreuer*in) ist Standard.</w:t>
      </w:r>
    </w:p>
    <w:p w:rsidR="00D1650B" w:rsidRDefault="000636B5">
      <w:pPr>
        <w:numPr>
          <w:ilvl w:val="0"/>
          <w:numId w:val="1"/>
        </w:numPr>
        <w:tabs>
          <w:tab w:val="clear" w:pos="360"/>
          <w:tab w:val="left" w:pos="864"/>
        </w:tabs>
        <w:spacing w:before="356" w:line="280" w:lineRule="exact"/>
        <w:ind w:left="864" w:hanging="360"/>
        <w:textAlignment w:val="baseline"/>
        <w:rPr>
          <w:rFonts w:ascii="Tahoma" w:eastAsia="Tahoma" w:hAnsi="Tahoma"/>
          <w:color w:val="000000"/>
          <w:spacing w:val="5"/>
          <w:sz w:val="23"/>
          <w:lang w:val="de-DE"/>
        </w:rPr>
      </w:pPr>
      <w:r>
        <w:rPr>
          <w:rFonts w:ascii="Tahoma" w:eastAsia="Tahoma" w:hAnsi="Tahoma"/>
          <w:color w:val="000000"/>
          <w:spacing w:val="5"/>
          <w:sz w:val="23"/>
          <w:lang w:val="de-DE"/>
        </w:rPr>
        <w:t xml:space="preserve">Kein </w:t>
      </w:r>
      <w:r>
        <w:rPr>
          <w:rFonts w:ascii="Tahoma" w:eastAsia="Tahoma" w:hAnsi="Tahoma"/>
          <w:color w:val="000000"/>
          <w:spacing w:val="5"/>
          <w:sz w:val="23"/>
          <w:u w:val="single"/>
          <w:lang w:val="de-DE"/>
        </w:rPr>
        <w:t>gemeinsames Duschen und Übernachten</w:t>
      </w:r>
      <w:r>
        <w:rPr>
          <w:rFonts w:ascii="Tahoma" w:eastAsia="Tahoma" w:hAnsi="Tahoma"/>
          <w:color w:val="000000"/>
          <w:spacing w:val="5"/>
          <w:sz w:val="23"/>
          <w:lang w:val="de-DE"/>
        </w:rPr>
        <w:t xml:space="preserve"> in einem Zimmer mit Teilnehmenden.</w:t>
      </w:r>
    </w:p>
    <w:p w:rsidR="00D1650B" w:rsidRDefault="000636B5">
      <w:pPr>
        <w:numPr>
          <w:ilvl w:val="0"/>
          <w:numId w:val="1"/>
        </w:numPr>
        <w:tabs>
          <w:tab w:val="clear" w:pos="360"/>
          <w:tab w:val="left" w:pos="864"/>
        </w:tabs>
        <w:spacing w:before="321" w:line="312" w:lineRule="exact"/>
        <w:ind w:left="864" w:right="432" w:hanging="360"/>
        <w:jc w:val="both"/>
        <w:textAlignment w:val="baseline"/>
        <w:rPr>
          <w:rFonts w:ascii="Tahoma" w:eastAsia="Tahoma" w:hAnsi="Tahoma"/>
          <w:color w:val="000000"/>
          <w:sz w:val="23"/>
          <w:lang w:val="de-DE"/>
        </w:rPr>
      </w:pPr>
      <w:r>
        <w:rPr>
          <w:rFonts w:ascii="Tahoma" w:eastAsia="Tahoma" w:hAnsi="Tahoma"/>
          <w:color w:val="000000"/>
          <w:sz w:val="23"/>
          <w:lang w:val="de-DE"/>
        </w:rPr>
        <w:t xml:space="preserve">Betreten der </w:t>
      </w:r>
      <w:r>
        <w:rPr>
          <w:rFonts w:ascii="Tahoma" w:eastAsia="Tahoma" w:hAnsi="Tahoma"/>
          <w:color w:val="000000"/>
          <w:sz w:val="23"/>
          <w:u w:val="single"/>
          <w:lang w:val="de-DE"/>
        </w:rPr>
        <w:t>Umkleiden / Übernachtungsräume</w:t>
      </w:r>
      <w:r>
        <w:rPr>
          <w:rFonts w:ascii="Tahoma" w:eastAsia="Tahoma" w:hAnsi="Tahoma"/>
          <w:color w:val="000000"/>
          <w:sz w:val="23"/>
          <w:lang w:val="de-DE"/>
        </w:rPr>
        <w:t xml:space="preserve"> nur zur Aufrechterhaltung der Ordnung und nach anklopfen.</w:t>
      </w:r>
    </w:p>
    <w:p w:rsidR="00D1650B" w:rsidRDefault="000636B5">
      <w:pPr>
        <w:numPr>
          <w:ilvl w:val="0"/>
          <w:numId w:val="1"/>
        </w:numPr>
        <w:tabs>
          <w:tab w:val="clear" w:pos="360"/>
          <w:tab w:val="left" w:pos="864"/>
        </w:tabs>
        <w:spacing w:before="315" w:line="317" w:lineRule="exact"/>
        <w:ind w:left="864" w:right="720" w:hanging="360"/>
        <w:textAlignment w:val="baseline"/>
        <w:rPr>
          <w:rFonts w:ascii="Tahoma" w:eastAsia="Tahoma" w:hAnsi="Tahoma"/>
          <w:color w:val="000000"/>
          <w:sz w:val="23"/>
          <w:lang w:val="de-DE"/>
        </w:rPr>
      </w:pPr>
      <w:r>
        <w:rPr>
          <w:rFonts w:ascii="Tahoma" w:eastAsia="Tahoma" w:hAnsi="Tahoma"/>
          <w:color w:val="000000"/>
          <w:sz w:val="23"/>
          <w:lang w:val="de-DE"/>
        </w:rPr>
        <w:t xml:space="preserve">Keine unangemessenen </w:t>
      </w:r>
      <w:r>
        <w:rPr>
          <w:rFonts w:ascii="Tahoma" w:eastAsia="Tahoma" w:hAnsi="Tahoma"/>
          <w:color w:val="000000"/>
          <w:sz w:val="23"/>
          <w:u w:val="single"/>
          <w:lang w:val="de-DE"/>
        </w:rPr>
        <w:t>körperlichen Kontakte</w:t>
      </w:r>
      <w:r>
        <w:rPr>
          <w:rFonts w:ascii="Tahoma" w:eastAsia="Tahoma" w:hAnsi="Tahoma"/>
          <w:color w:val="000000"/>
          <w:sz w:val="23"/>
          <w:lang w:val="de-DE"/>
        </w:rPr>
        <w:t xml:space="preserve"> (bei Technikkorrekturen, Gratulation, Trösten). Sofortiges Einstellen von Körperkontakten, wenn der*die Sportle</w:t>
      </w:r>
      <w:r>
        <w:rPr>
          <w:rFonts w:ascii="Tahoma" w:eastAsia="Tahoma" w:hAnsi="Tahoma"/>
          <w:color w:val="000000"/>
          <w:sz w:val="23"/>
          <w:lang w:val="de-DE"/>
        </w:rPr>
        <w:t>r*in das nicht wünscht.</w:t>
      </w:r>
    </w:p>
    <w:p w:rsidR="00D1650B" w:rsidRDefault="000636B5">
      <w:pPr>
        <w:numPr>
          <w:ilvl w:val="0"/>
          <w:numId w:val="1"/>
        </w:numPr>
        <w:tabs>
          <w:tab w:val="clear" w:pos="360"/>
          <w:tab w:val="left" w:pos="864"/>
        </w:tabs>
        <w:spacing w:before="318" w:line="317" w:lineRule="exact"/>
        <w:ind w:left="864" w:right="432" w:hanging="360"/>
        <w:jc w:val="both"/>
        <w:textAlignment w:val="baseline"/>
        <w:rPr>
          <w:rFonts w:ascii="Tahoma" w:eastAsia="Tahoma" w:hAnsi="Tahoma"/>
          <w:color w:val="000000"/>
          <w:sz w:val="23"/>
          <w:lang w:val="de-DE"/>
        </w:rPr>
      </w:pPr>
      <w:r>
        <w:rPr>
          <w:rFonts w:ascii="Tahoma" w:eastAsia="Tahoma" w:hAnsi="Tahoma"/>
          <w:color w:val="000000"/>
          <w:sz w:val="23"/>
          <w:lang w:val="de-DE"/>
        </w:rPr>
        <w:t xml:space="preserve">Keine </w:t>
      </w:r>
      <w:r>
        <w:rPr>
          <w:rFonts w:ascii="Tahoma" w:eastAsia="Tahoma" w:hAnsi="Tahoma"/>
          <w:color w:val="000000"/>
          <w:sz w:val="23"/>
          <w:u w:val="single"/>
          <w:lang w:val="de-DE"/>
        </w:rPr>
        <w:t>Mitnahme in den Privatbereich</w:t>
      </w:r>
      <w:r>
        <w:rPr>
          <w:rFonts w:ascii="Tahoma" w:eastAsia="Tahoma" w:hAnsi="Tahoma"/>
          <w:color w:val="000000"/>
          <w:sz w:val="23"/>
          <w:lang w:val="de-DE"/>
        </w:rPr>
        <w:t>, ohne dass eine oder mehrere, weitere Person/en dabei ist/sind. Übernachtungen im Privatbereich sind ausgeschlossen!</w:t>
      </w:r>
    </w:p>
    <w:p w:rsidR="00D1650B" w:rsidRDefault="000636B5">
      <w:pPr>
        <w:numPr>
          <w:ilvl w:val="0"/>
          <w:numId w:val="1"/>
        </w:numPr>
        <w:tabs>
          <w:tab w:val="clear" w:pos="360"/>
          <w:tab w:val="left" w:pos="864"/>
        </w:tabs>
        <w:spacing w:before="318" w:line="316" w:lineRule="exact"/>
        <w:ind w:left="864" w:right="1224" w:hanging="360"/>
        <w:textAlignment w:val="baseline"/>
        <w:rPr>
          <w:rFonts w:ascii="Tahoma" w:eastAsia="Tahoma" w:hAnsi="Tahoma"/>
          <w:color w:val="000000"/>
          <w:sz w:val="23"/>
          <w:lang w:val="de-DE"/>
        </w:rPr>
      </w:pPr>
      <w:r>
        <w:rPr>
          <w:rFonts w:ascii="Tahoma" w:eastAsia="Tahoma" w:hAnsi="Tahoma"/>
          <w:color w:val="000000"/>
          <w:sz w:val="23"/>
          <w:lang w:val="de-DE"/>
        </w:rPr>
        <w:t xml:space="preserve">Unterlassung von </w:t>
      </w:r>
      <w:r>
        <w:rPr>
          <w:rFonts w:ascii="Tahoma" w:eastAsia="Tahoma" w:hAnsi="Tahoma"/>
          <w:color w:val="000000"/>
          <w:sz w:val="23"/>
          <w:u w:val="single"/>
          <w:lang w:val="de-DE"/>
        </w:rPr>
        <w:t>Privatgeschenken</w:t>
      </w:r>
      <w:r>
        <w:rPr>
          <w:rFonts w:ascii="Tahoma" w:eastAsia="Tahoma" w:hAnsi="Tahoma"/>
          <w:color w:val="000000"/>
          <w:sz w:val="23"/>
          <w:lang w:val="de-DE"/>
        </w:rPr>
        <w:t xml:space="preserve"> vor allem an einzelne Teilnehmende, keine </w:t>
      </w:r>
      <w:r>
        <w:rPr>
          <w:rFonts w:ascii="Tahoma" w:eastAsia="Tahoma" w:hAnsi="Tahoma"/>
          <w:color w:val="000000"/>
          <w:sz w:val="23"/>
          <w:u w:val="single"/>
          <w:lang w:val="de-DE"/>
        </w:rPr>
        <w:t>individuellen Vergünstigungen</w:t>
      </w:r>
      <w:r>
        <w:rPr>
          <w:rFonts w:ascii="Tahoma" w:eastAsia="Tahoma" w:hAnsi="Tahoma"/>
          <w:color w:val="000000"/>
          <w:sz w:val="23"/>
          <w:lang w:val="de-DE"/>
        </w:rPr>
        <w:t xml:space="preserve"> </w:t>
      </w:r>
      <w:proofErr w:type="spellStart"/>
      <w:r>
        <w:rPr>
          <w:rFonts w:ascii="Tahoma" w:eastAsia="Tahoma" w:hAnsi="Tahoma"/>
          <w:color w:val="000000"/>
          <w:sz w:val="23"/>
          <w:lang w:val="de-DE"/>
        </w:rPr>
        <w:t>zuteil werden</w:t>
      </w:r>
      <w:proofErr w:type="spellEnd"/>
      <w:r>
        <w:rPr>
          <w:rFonts w:ascii="Tahoma" w:eastAsia="Tahoma" w:hAnsi="Tahoma"/>
          <w:color w:val="000000"/>
          <w:sz w:val="23"/>
          <w:lang w:val="de-DE"/>
        </w:rPr>
        <w:t xml:space="preserve"> lassen.</w:t>
      </w:r>
    </w:p>
    <w:p w:rsidR="00D1650B" w:rsidRDefault="000636B5">
      <w:pPr>
        <w:numPr>
          <w:ilvl w:val="0"/>
          <w:numId w:val="1"/>
        </w:numPr>
        <w:tabs>
          <w:tab w:val="clear" w:pos="360"/>
          <w:tab w:val="left" w:pos="864"/>
        </w:tabs>
        <w:spacing w:before="317" w:line="317" w:lineRule="exact"/>
        <w:ind w:left="864" w:right="432" w:hanging="360"/>
        <w:jc w:val="both"/>
        <w:textAlignment w:val="baseline"/>
        <w:rPr>
          <w:rFonts w:ascii="Tahoma" w:eastAsia="Tahoma" w:hAnsi="Tahoma"/>
          <w:color w:val="000000"/>
          <w:sz w:val="23"/>
          <w:lang w:val="de-DE"/>
        </w:rPr>
      </w:pPr>
      <w:r>
        <w:rPr>
          <w:rFonts w:ascii="Tahoma" w:eastAsia="Tahoma" w:hAnsi="Tahoma"/>
          <w:color w:val="000000"/>
          <w:sz w:val="23"/>
          <w:lang w:val="de-DE"/>
        </w:rPr>
        <w:t xml:space="preserve">Es werden keine 1:1 </w:t>
      </w:r>
      <w:proofErr w:type="spellStart"/>
      <w:r>
        <w:rPr>
          <w:rFonts w:ascii="Tahoma" w:eastAsia="Tahoma" w:hAnsi="Tahoma"/>
          <w:color w:val="000000"/>
          <w:sz w:val="23"/>
          <w:u w:val="single"/>
          <w:lang w:val="de-DE"/>
        </w:rPr>
        <w:t>Social</w:t>
      </w:r>
      <w:proofErr w:type="spellEnd"/>
      <w:r>
        <w:rPr>
          <w:rFonts w:ascii="Tahoma" w:eastAsia="Tahoma" w:hAnsi="Tahoma"/>
          <w:color w:val="000000"/>
          <w:sz w:val="23"/>
          <w:u w:val="single"/>
          <w:lang w:val="de-DE"/>
        </w:rPr>
        <w:t xml:space="preserve"> Media-Kontakte</w:t>
      </w:r>
      <w:r>
        <w:rPr>
          <w:rFonts w:ascii="Tahoma" w:eastAsia="Tahoma" w:hAnsi="Tahoma"/>
          <w:color w:val="000000"/>
          <w:sz w:val="23"/>
          <w:lang w:val="de-DE"/>
        </w:rPr>
        <w:t xml:space="preserve"> zu Teilnehmenden gepflegt. Gruppenchats dürfen nur für sport- und vereinsspezifische Themen genutzt werden.</w:t>
      </w:r>
    </w:p>
    <w:p w:rsidR="00D1650B" w:rsidRDefault="000636B5">
      <w:pPr>
        <w:numPr>
          <w:ilvl w:val="0"/>
          <w:numId w:val="1"/>
        </w:numPr>
        <w:tabs>
          <w:tab w:val="clear" w:pos="360"/>
          <w:tab w:val="left" w:pos="864"/>
        </w:tabs>
        <w:spacing w:before="319" w:line="315" w:lineRule="exact"/>
        <w:ind w:left="864" w:right="504" w:hanging="360"/>
        <w:textAlignment w:val="baseline"/>
        <w:rPr>
          <w:rFonts w:ascii="Tahoma" w:eastAsia="Tahoma" w:hAnsi="Tahoma"/>
          <w:color w:val="000000"/>
          <w:spacing w:val="6"/>
          <w:sz w:val="23"/>
          <w:u w:val="single"/>
          <w:lang w:val="de-DE"/>
        </w:rPr>
      </w:pPr>
      <w:r>
        <w:rPr>
          <w:rFonts w:ascii="Tahoma" w:eastAsia="Tahoma" w:hAnsi="Tahoma"/>
          <w:color w:val="000000"/>
          <w:spacing w:val="6"/>
          <w:sz w:val="23"/>
          <w:u w:val="single"/>
          <w:lang w:val="de-DE"/>
        </w:rPr>
        <w:t>Fotos und Videomaterial</w:t>
      </w:r>
      <w:r>
        <w:rPr>
          <w:rFonts w:ascii="Tahoma" w:eastAsia="Tahoma" w:hAnsi="Tahoma"/>
          <w:color w:val="000000"/>
          <w:spacing w:val="6"/>
          <w:sz w:val="23"/>
          <w:lang w:val="de-DE"/>
        </w:rPr>
        <w:t xml:space="preserve"> von Teilnehmenden werden nicht</w:t>
      </w:r>
      <w:r>
        <w:rPr>
          <w:rFonts w:ascii="Tahoma" w:eastAsia="Tahoma" w:hAnsi="Tahoma"/>
          <w:color w:val="000000"/>
          <w:spacing w:val="6"/>
          <w:sz w:val="23"/>
          <w:lang w:val="de-DE"/>
        </w:rPr>
        <w:t xml:space="preserve"> über soziale Medien weitergeleitet. Entsprechendes Material wird zur Veröffentlichung in Verbandsmedien nur mit schriftlicher Zustimmung der Teilnehmenden oder ihrer Erziehungsberechtigten verwendet.</w:t>
      </w:r>
    </w:p>
    <w:p w:rsidR="00D1650B" w:rsidRDefault="000636B5">
      <w:pPr>
        <w:tabs>
          <w:tab w:val="left" w:leader="underscore" w:pos="8136"/>
        </w:tabs>
        <w:spacing w:before="359" w:after="1330" w:line="317" w:lineRule="exact"/>
        <w:ind w:left="72" w:right="360"/>
        <w:textAlignment w:val="baseline"/>
        <w:rPr>
          <w:rFonts w:ascii="Tahoma" w:eastAsia="Tahoma" w:hAnsi="Tahoma"/>
          <w:color w:val="000000"/>
          <w:sz w:val="23"/>
          <w:lang w:val="de-DE"/>
        </w:rPr>
      </w:pPr>
      <w:r>
        <w:rPr>
          <w:rFonts w:ascii="Tahoma" w:eastAsia="Tahoma" w:hAnsi="Tahoma"/>
          <w:color w:val="000000"/>
          <w:sz w:val="23"/>
          <w:lang w:val="de-DE"/>
        </w:rPr>
        <w:t xml:space="preserve">Hiermit verspreche ich, </w:t>
      </w:r>
      <w:proofErr w:type="gramStart"/>
      <w:r>
        <w:rPr>
          <w:rFonts w:ascii="Tahoma" w:eastAsia="Tahoma" w:hAnsi="Tahoma"/>
          <w:color w:val="000000"/>
          <w:sz w:val="23"/>
          <w:lang w:val="de-DE"/>
        </w:rPr>
        <w:tab/>
        <w:t xml:space="preserve"> ,</w:t>
      </w:r>
      <w:proofErr w:type="gramEnd"/>
      <w:r>
        <w:rPr>
          <w:rFonts w:ascii="Tahoma" w:eastAsia="Tahoma" w:hAnsi="Tahoma"/>
          <w:color w:val="000000"/>
          <w:sz w:val="23"/>
          <w:lang w:val="de-DE"/>
        </w:rPr>
        <w:t xml:space="preserve"> mich an die Verhaltensregel</w:t>
      </w:r>
      <w:r>
        <w:rPr>
          <w:rFonts w:ascii="Tahoma" w:eastAsia="Tahoma" w:hAnsi="Tahoma"/>
          <w:color w:val="000000"/>
          <w:sz w:val="23"/>
          <w:lang w:val="de-DE"/>
        </w:rPr>
        <w:t>n zu halten.</w:t>
      </w:r>
    </w:p>
    <w:p w:rsidR="00D1650B" w:rsidRDefault="000636B5">
      <w:pPr>
        <w:tabs>
          <w:tab w:val="left" w:pos="3672"/>
        </w:tabs>
        <w:spacing w:before="137" w:after="140" w:line="278" w:lineRule="exact"/>
        <w:ind w:left="72"/>
        <w:textAlignment w:val="baseline"/>
        <w:rPr>
          <w:rFonts w:ascii="Tahoma" w:eastAsia="Tahoma" w:hAnsi="Tahoma"/>
          <w:color w:val="000000"/>
          <w:sz w:val="23"/>
          <w:lang w:val="de-DE"/>
        </w:rPr>
      </w:pPr>
      <w:r>
        <w:pict>
          <v:line id="_x0000_s1027" style="position:absolute;left:0;text-align:left;z-index:251658240;mso-position-horizontal-relative:page;mso-position-vertical-relative:page" from="42.5pt,749.5pt" to="148.85pt,749.5pt" strokeweight=".7pt">
            <w10:wrap anchorx="page" anchory="page"/>
          </v:line>
        </w:pict>
      </w:r>
      <w:r>
        <w:pict>
          <v:line id="_x0000_s1026" style="position:absolute;left:0;text-align:left;z-index:251659264;mso-position-horizontal-relative:page;mso-position-vertical-relative:page" from="219.35pt,749.5pt" to="432.05pt,749.5pt" strokeweight=".7pt">
            <w10:wrap anchorx="page" anchory="page"/>
          </v:line>
        </w:pict>
      </w:r>
      <w:r>
        <w:rPr>
          <w:rFonts w:ascii="Tahoma" w:eastAsia="Tahoma" w:hAnsi="Tahoma"/>
          <w:color w:val="000000"/>
          <w:sz w:val="23"/>
          <w:lang w:val="de-DE"/>
        </w:rPr>
        <w:t>Datum</w:t>
      </w:r>
      <w:r>
        <w:rPr>
          <w:rFonts w:ascii="Tahoma" w:eastAsia="Tahoma" w:hAnsi="Tahoma"/>
          <w:color w:val="000000"/>
          <w:sz w:val="23"/>
          <w:lang w:val="de-DE"/>
        </w:rPr>
        <w:tab/>
        <w:t>Unterschrift</w:t>
      </w:r>
    </w:p>
    <w:p w:rsidR="00D1650B" w:rsidRPr="00A16BF1" w:rsidRDefault="00A16BF1" w:rsidP="00A16BF1">
      <w:pPr>
        <w:spacing w:before="318"/>
        <w:ind w:right="50"/>
        <w:textAlignment w:val="baseline"/>
        <w:rPr>
          <w:lang w:val="de-DE"/>
        </w:rPr>
      </w:pPr>
      <w:r w:rsidRPr="00A16BF1">
        <w:rPr>
          <w:b/>
          <w:noProof/>
          <w:lang w:val="de-DE"/>
        </w:rPr>
        <w:t>SC Urania von 1931 e.</w:t>
      </w:r>
      <w:r>
        <w:rPr>
          <w:b/>
          <w:noProof/>
          <w:lang w:val="de-DE"/>
        </w:rPr>
        <w:t xml:space="preserve"> </w:t>
      </w:r>
      <w:r w:rsidRPr="00A16BF1">
        <w:rPr>
          <w:b/>
          <w:noProof/>
          <w:lang w:val="de-DE"/>
        </w:rPr>
        <w:t>V.</w:t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  <w:t>Stand: Mai 2021</w:t>
      </w:r>
    </w:p>
    <w:sectPr w:rsidR="00D1650B" w:rsidRPr="00A16BF1">
      <w:type w:val="continuous"/>
      <w:pgSz w:w="11904" w:h="16838"/>
      <w:pgMar w:top="60" w:right="620" w:bottom="189" w:left="7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6B5" w:rsidRDefault="000636B5">
      <w:r>
        <w:separator/>
      </w:r>
    </w:p>
  </w:endnote>
  <w:endnote w:type="continuationSeparator" w:id="0">
    <w:p w:rsidR="000636B5" w:rsidRDefault="000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6B5" w:rsidRDefault="000636B5"/>
  </w:footnote>
  <w:footnote w:type="continuationSeparator" w:id="0">
    <w:p w:rsidR="000636B5" w:rsidRDefault="0006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BB9"/>
    <w:multiLevelType w:val="multilevel"/>
    <w:tmpl w:val="9A589C76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50B"/>
    <w:rsid w:val="000636B5"/>
    <w:rsid w:val="00605C96"/>
    <w:rsid w:val="00A16BF1"/>
    <w:rsid w:val="00D1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475F30D"/>
  <w15:docId w15:val="{5A4BF924-1D27-48FA-B944-CE835789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05C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scurania.de/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Sonsmann</dc:creator>
  <cp:lastModifiedBy>Andreas</cp:lastModifiedBy>
  <cp:revision>2</cp:revision>
  <dcterms:created xsi:type="dcterms:W3CDTF">2021-04-10T08:56:00Z</dcterms:created>
  <dcterms:modified xsi:type="dcterms:W3CDTF">2021-04-10T08:56:00Z</dcterms:modified>
</cp:coreProperties>
</file>